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638" w:rsidRPr="00B00638" w:rsidRDefault="0034419B" w:rsidP="00B00638">
      <w:pPr>
        <w:jc w:val="center"/>
        <w:rPr>
          <w:b/>
          <w:sz w:val="24"/>
          <w:szCs w:val="24"/>
          <w:lang w:val="lt-LT"/>
        </w:rPr>
      </w:pPr>
      <w:r>
        <w:rPr>
          <w:b/>
          <w:noProof/>
          <w:sz w:val="24"/>
          <w:szCs w:val="24"/>
          <w:lang w:bidi="ar-SA"/>
        </w:rPr>
        <w:pict>
          <v:group id="_x0000_s1026" style="position:absolute;left:0;text-align:left;margin-left:-48.45pt;margin-top:-32.6pt;width:131.35pt;height:109.75pt;z-index:251658240" coordorigin="2001,646" coordsize="3746,34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001;top:646;width:1819;height:3011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212;top:2456;width:2535;height:1685" filled="f" stroked="f">
              <v:textbox>
                <w:txbxContent>
                  <w:p w:rsidR="00543C5A" w:rsidRPr="00772BE0" w:rsidRDefault="00543C5A" w:rsidP="00543C5A">
                    <w:pPr>
                      <w:rPr>
                        <w:b/>
                        <w:i/>
                        <w:sz w:val="28"/>
                        <w:szCs w:val="28"/>
                      </w:rPr>
                    </w:pPr>
                    <w:r>
                      <w:rPr>
                        <w:b/>
                        <w:i/>
                        <w:sz w:val="16"/>
                        <w:szCs w:val="16"/>
                      </w:rPr>
                      <w:t xml:space="preserve">Panevėžio </w:t>
                    </w:r>
                    <w:r w:rsidRPr="00543C5A">
                      <w:rPr>
                        <w:b/>
                        <w:i/>
                        <w:sz w:val="16"/>
                        <w:szCs w:val="16"/>
                      </w:rPr>
                      <w:t>miesto</w:t>
                    </w:r>
                    <w:r>
                      <w:rPr>
                        <w:b/>
                        <w:i/>
                        <w:sz w:val="16"/>
                        <w:szCs w:val="16"/>
                      </w:rPr>
                      <w:t xml:space="preserve"> muzikos mokytojų metodinis būrelis</w:t>
                    </w:r>
                  </w:p>
                </w:txbxContent>
              </v:textbox>
            </v:shape>
          </v:group>
        </w:pict>
      </w:r>
      <w:r w:rsidR="00815D7E" w:rsidRPr="00815D7E">
        <w:rPr>
          <w:b/>
          <w:sz w:val="24"/>
          <w:szCs w:val="24"/>
        </w:rPr>
        <w:t>Panev</w:t>
      </w:r>
      <w:r w:rsidR="00815D7E" w:rsidRPr="00815D7E">
        <w:rPr>
          <w:b/>
          <w:sz w:val="24"/>
          <w:szCs w:val="24"/>
          <w:lang w:val="lt-LT"/>
        </w:rPr>
        <w:t xml:space="preserve">ėžio miesto muzikos mokytojų metodinės veiklos planas </w:t>
      </w:r>
    </w:p>
    <w:p w:rsidR="00815D7E" w:rsidRPr="00815D7E" w:rsidRDefault="00767B20" w:rsidP="00543C5A">
      <w:pPr>
        <w:tabs>
          <w:tab w:val="left" w:pos="1210"/>
          <w:tab w:val="center" w:pos="4815"/>
        </w:tabs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2015/2016</w:t>
      </w:r>
      <w:r w:rsidR="00815D7E" w:rsidRPr="00815D7E">
        <w:rPr>
          <w:rFonts w:ascii="Times New Roman" w:hAnsi="Times New Roman" w:cs="Times New Roman"/>
          <w:b/>
          <w:sz w:val="24"/>
          <w:szCs w:val="24"/>
          <w:lang w:val="lt-LT"/>
        </w:rPr>
        <w:t xml:space="preserve"> m.m.</w:t>
      </w:r>
    </w:p>
    <w:p w:rsidR="00B00638" w:rsidRDefault="00543C5A" w:rsidP="009F1713">
      <w:pPr>
        <w:pStyle w:val="Betarp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</w:t>
      </w:r>
    </w:p>
    <w:p w:rsidR="00B00638" w:rsidRDefault="00B00638" w:rsidP="009F1713">
      <w:pPr>
        <w:pStyle w:val="Betarp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F1713" w:rsidRDefault="00543C5A" w:rsidP="009F1713">
      <w:pPr>
        <w:pStyle w:val="Betarp"/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Prioritetai:</w:t>
      </w:r>
    </w:p>
    <w:p w:rsidR="009F1713" w:rsidRDefault="00630D38" w:rsidP="009F1713">
      <w:pPr>
        <w:pStyle w:val="Betarp"/>
        <w:numPr>
          <w:ilvl w:val="0"/>
          <w:numId w:val="2"/>
        </w:numPr>
        <w:rPr>
          <w:lang w:val="lt-LT"/>
        </w:rPr>
      </w:pPr>
      <w:r>
        <w:rPr>
          <w:lang w:val="lt-LT"/>
        </w:rPr>
        <w:t>Kaip pagerinti mokinių mokymosi</w:t>
      </w:r>
      <w:r w:rsidR="009F1713">
        <w:rPr>
          <w:lang w:val="lt-LT"/>
        </w:rPr>
        <w:t xml:space="preserve"> </w:t>
      </w:r>
      <w:r w:rsidR="0094430C">
        <w:rPr>
          <w:lang w:val="lt-LT"/>
        </w:rPr>
        <w:t>pasiekimus</w:t>
      </w:r>
      <w:r>
        <w:rPr>
          <w:lang w:val="lt-LT"/>
        </w:rPr>
        <w:t xml:space="preserve"> </w:t>
      </w:r>
      <w:r w:rsidR="009F1713">
        <w:rPr>
          <w:lang w:val="lt-LT"/>
        </w:rPr>
        <w:t xml:space="preserve"> ir numatyti šių sprendimų įgyvendinimo gaires;</w:t>
      </w:r>
    </w:p>
    <w:p w:rsidR="009F1713" w:rsidRPr="00767B20" w:rsidRDefault="00767B20" w:rsidP="00767B20">
      <w:pPr>
        <w:pStyle w:val="Betarp"/>
        <w:numPr>
          <w:ilvl w:val="0"/>
          <w:numId w:val="2"/>
        </w:numPr>
        <w:rPr>
          <w:lang w:val="lt-LT"/>
        </w:rPr>
      </w:pPr>
      <w:r>
        <w:rPr>
          <w:lang w:val="lt-LT"/>
        </w:rPr>
        <w:t>Nuolatinis mokytojų profesinės kompetencijos augimas ir aukštos ugdymo kokybės siekimas.</w:t>
      </w:r>
    </w:p>
    <w:p w:rsidR="009F1713" w:rsidRDefault="009F1713" w:rsidP="009F1713">
      <w:pPr>
        <w:pStyle w:val="Betarp"/>
        <w:rPr>
          <w:sz w:val="22"/>
          <w:szCs w:val="22"/>
        </w:rPr>
      </w:pPr>
    </w:p>
    <w:p w:rsidR="009F1713" w:rsidRDefault="00630D38" w:rsidP="009F1713">
      <w:pPr>
        <w:pStyle w:val="Betarp"/>
        <w:rPr>
          <w:b/>
          <w:sz w:val="22"/>
          <w:szCs w:val="22"/>
        </w:rPr>
      </w:pPr>
      <w:r>
        <w:rPr>
          <w:b/>
          <w:sz w:val="22"/>
          <w:szCs w:val="22"/>
        </w:rPr>
        <w:t>Uždaviniai</w:t>
      </w:r>
      <w:r w:rsidR="009F1713">
        <w:rPr>
          <w:b/>
          <w:sz w:val="22"/>
          <w:szCs w:val="22"/>
        </w:rPr>
        <w:t>:</w:t>
      </w:r>
    </w:p>
    <w:p w:rsidR="00630D38" w:rsidRPr="00630D38" w:rsidRDefault="00630D38" w:rsidP="00630D38">
      <w:pPr>
        <w:pStyle w:val="Betarp"/>
        <w:numPr>
          <w:ilvl w:val="0"/>
          <w:numId w:val="7"/>
        </w:numPr>
        <w:rPr>
          <w:b/>
          <w:sz w:val="22"/>
          <w:szCs w:val="22"/>
        </w:rPr>
      </w:pPr>
      <w:r>
        <w:rPr>
          <w:sz w:val="22"/>
          <w:szCs w:val="22"/>
        </w:rPr>
        <w:t>užtikrinti metodinį, dalykinį ir profesinį mokytojų bendradarbiavimą, organizuojant ugdymo procesą ir jį įgyvendinant;</w:t>
      </w:r>
    </w:p>
    <w:p w:rsidR="00630D38" w:rsidRPr="00630D38" w:rsidRDefault="00630D38" w:rsidP="00630D38">
      <w:pPr>
        <w:pStyle w:val="Betarp"/>
        <w:numPr>
          <w:ilvl w:val="0"/>
          <w:numId w:val="7"/>
        </w:numPr>
        <w:rPr>
          <w:b/>
          <w:sz w:val="22"/>
          <w:szCs w:val="22"/>
        </w:rPr>
      </w:pPr>
      <w:r>
        <w:rPr>
          <w:sz w:val="22"/>
          <w:szCs w:val="22"/>
        </w:rPr>
        <w:t>skleisti pedagogines ir metodines naujoves, dalytis gerąja pedagogine patirtimi;</w:t>
      </w:r>
    </w:p>
    <w:p w:rsidR="00630D38" w:rsidRDefault="00630D38" w:rsidP="00630D38">
      <w:pPr>
        <w:pStyle w:val="Betarp"/>
        <w:rPr>
          <w:b/>
          <w:sz w:val="22"/>
          <w:szCs w:val="22"/>
        </w:rPr>
      </w:pPr>
    </w:p>
    <w:p w:rsidR="00852B53" w:rsidRPr="00125471" w:rsidRDefault="00852B53" w:rsidP="00852B53">
      <w:pPr>
        <w:pStyle w:val="Sraopastraipa"/>
        <w:ind w:left="0"/>
        <w:rPr>
          <w:b/>
          <w:sz w:val="22"/>
          <w:szCs w:val="22"/>
        </w:rPr>
      </w:pPr>
      <w:r w:rsidRPr="00C70BA3">
        <w:rPr>
          <w:b/>
          <w:sz w:val="22"/>
          <w:szCs w:val="22"/>
        </w:rPr>
        <w:t xml:space="preserve">Metodinių užsiėmimų turinys:                                                                                                                                                                                                        </w:t>
      </w:r>
    </w:p>
    <w:p w:rsidR="00852B53" w:rsidRPr="00572364" w:rsidRDefault="00852B53" w:rsidP="00852B53">
      <w:pPr>
        <w:pStyle w:val="Sraopastraipa"/>
        <w:ind w:left="0"/>
        <w:rPr>
          <w:sz w:val="22"/>
          <w:szCs w:val="22"/>
        </w:rPr>
      </w:pPr>
      <w:r w:rsidRPr="00572364">
        <w:rPr>
          <w:sz w:val="22"/>
          <w:szCs w:val="22"/>
        </w:rPr>
        <w:t xml:space="preserve">       </w:t>
      </w:r>
      <w:r w:rsidR="00125471">
        <w:rPr>
          <w:sz w:val="22"/>
          <w:szCs w:val="22"/>
        </w:rPr>
        <w:t xml:space="preserve">                            </w:t>
      </w:r>
      <w:r w:rsidRPr="00572364">
        <w:rPr>
          <w:sz w:val="22"/>
          <w:szCs w:val="22"/>
        </w:rPr>
        <w:t xml:space="preserve">                                                                                                                         </w:t>
      </w: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323"/>
        <w:gridCol w:w="3150"/>
        <w:gridCol w:w="1843"/>
        <w:gridCol w:w="1577"/>
        <w:gridCol w:w="2412"/>
      </w:tblGrid>
      <w:tr w:rsidR="00852B53" w:rsidRPr="00572364" w:rsidTr="0094430C">
        <w:tc>
          <w:tcPr>
            <w:tcW w:w="675" w:type="dxa"/>
          </w:tcPr>
          <w:p w:rsidR="00852B53" w:rsidRPr="00572364" w:rsidRDefault="00852B53" w:rsidP="002B67CA">
            <w:pPr>
              <w:pStyle w:val="Sraopastraipa"/>
              <w:spacing w:before="0"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572364">
              <w:rPr>
                <w:b/>
                <w:sz w:val="22"/>
                <w:szCs w:val="22"/>
              </w:rPr>
              <w:t>Eil.</w:t>
            </w:r>
          </w:p>
          <w:p w:rsidR="00852B53" w:rsidRPr="00572364" w:rsidRDefault="00852B53" w:rsidP="002B67CA">
            <w:pPr>
              <w:pStyle w:val="Sraopastraipa"/>
              <w:spacing w:before="0"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572364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1323" w:type="dxa"/>
          </w:tcPr>
          <w:p w:rsidR="00852B53" w:rsidRPr="00572364" w:rsidRDefault="00852B53" w:rsidP="00852B53">
            <w:pPr>
              <w:pStyle w:val="Sraopastraipa"/>
              <w:spacing w:before="0"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572364">
              <w:rPr>
                <w:b/>
                <w:sz w:val="22"/>
                <w:szCs w:val="22"/>
              </w:rPr>
              <w:t xml:space="preserve">Data </w:t>
            </w:r>
          </w:p>
        </w:tc>
        <w:tc>
          <w:tcPr>
            <w:tcW w:w="3150" w:type="dxa"/>
          </w:tcPr>
          <w:p w:rsidR="00852B53" w:rsidRPr="00572364" w:rsidRDefault="00852B53" w:rsidP="002B67CA">
            <w:pPr>
              <w:pStyle w:val="Sraopastraipa"/>
              <w:spacing w:before="0"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572364">
              <w:rPr>
                <w:b/>
                <w:sz w:val="22"/>
                <w:szCs w:val="22"/>
              </w:rPr>
              <w:t>Veiklos turinys</w:t>
            </w:r>
          </w:p>
        </w:tc>
        <w:tc>
          <w:tcPr>
            <w:tcW w:w="1843" w:type="dxa"/>
          </w:tcPr>
          <w:p w:rsidR="00852B53" w:rsidRDefault="00852B53" w:rsidP="002B67CA">
            <w:pPr>
              <w:pStyle w:val="Sraopastraipa"/>
              <w:spacing w:before="0"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Atsakingi</w:t>
            </w:r>
          </w:p>
          <w:p w:rsidR="00852B53" w:rsidRPr="00572364" w:rsidRDefault="00852B53" w:rsidP="002B67CA">
            <w:pPr>
              <w:pStyle w:val="Sraopastraipa"/>
              <w:spacing w:before="0"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asmenys</w:t>
            </w:r>
          </w:p>
        </w:tc>
        <w:tc>
          <w:tcPr>
            <w:tcW w:w="1577" w:type="dxa"/>
          </w:tcPr>
          <w:p w:rsidR="00852B53" w:rsidRPr="00572364" w:rsidRDefault="00852B53" w:rsidP="002B67CA">
            <w:pPr>
              <w:pStyle w:val="Sraopastraipa"/>
              <w:spacing w:before="0"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572364">
              <w:rPr>
                <w:b/>
                <w:sz w:val="22"/>
                <w:szCs w:val="22"/>
              </w:rPr>
              <w:t>Renginio</w:t>
            </w:r>
          </w:p>
          <w:p w:rsidR="00852B53" w:rsidRPr="00572364" w:rsidRDefault="00852B53" w:rsidP="002B67CA">
            <w:pPr>
              <w:pStyle w:val="Sraopastraipa"/>
              <w:spacing w:before="0"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572364">
              <w:rPr>
                <w:b/>
                <w:sz w:val="22"/>
                <w:szCs w:val="22"/>
              </w:rPr>
              <w:t>vieta</w:t>
            </w:r>
          </w:p>
        </w:tc>
        <w:tc>
          <w:tcPr>
            <w:tcW w:w="2412" w:type="dxa"/>
          </w:tcPr>
          <w:p w:rsidR="00852B53" w:rsidRPr="00572364" w:rsidRDefault="00852B53" w:rsidP="002B67CA">
            <w:pPr>
              <w:pStyle w:val="Sraopastraipa"/>
              <w:spacing w:before="0"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572364">
              <w:rPr>
                <w:b/>
                <w:sz w:val="22"/>
                <w:szCs w:val="22"/>
              </w:rPr>
              <w:t>Numatomi</w:t>
            </w:r>
          </w:p>
          <w:p w:rsidR="00852B53" w:rsidRPr="00572364" w:rsidRDefault="00852B53" w:rsidP="002B67CA">
            <w:pPr>
              <w:pStyle w:val="Sraopastraipa"/>
              <w:spacing w:before="0"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572364">
              <w:rPr>
                <w:b/>
                <w:sz w:val="22"/>
                <w:szCs w:val="22"/>
              </w:rPr>
              <w:t>rezultatai</w:t>
            </w:r>
          </w:p>
        </w:tc>
      </w:tr>
      <w:tr w:rsidR="00630D38" w:rsidRPr="00572364" w:rsidTr="0094430C">
        <w:tc>
          <w:tcPr>
            <w:tcW w:w="675" w:type="dxa"/>
          </w:tcPr>
          <w:p w:rsidR="00630D38" w:rsidRPr="00125471" w:rsidRDefault="00630D38" w:rsidP="002B67CA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47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323" w:type="dxa"/>
          </w:tcPr>
          <w:p w:rsidR="00630D38" w:rsidRDefault="00630D38" w:rsidP="00320C76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Rugpjūčio </w:t>
            </w:r>
          </w:p>
          <w:p w:rsidR="00630D38" w:rsidRDefault="00630D38" w:rsidP="00320C76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d.</w:t>
            </w:r>
          </w:p>
        </w:tc>
        <w:tc>
          <w:tcPr>
            <w:tcW w:w="3150" w:type="dxa"/>
          </w:tcPr>
          <w:p w:rsidR="00630D38" w:rsidRDefault="00630D38" w:rsidP="0094430C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Metodinė diena-meninio ugdymo mokytojų metodinių būrelių pirmininkams „Mokinių mokymosi gerinimas</w:t>
            </w:r>
            <w:r w:rsidR="0094430C">
              <w:rPr>
                <w:rFonts w:ascii="Times New Roman" w:hAnsi="Times New Roman" w:cs="Times New Roman"/>
                <w:sz w:val="22"/>
                <w:szCs w:val="22"/>
              </w:rPr>
              <w:t>: ką galime padaryti?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“ </w:t>
            </w:r>
          </w:p>
        </w:tc>
        <w:tc>
          <w:tcPr>
            <w:tcW w:w="1843" w:type="dxa"/>
          </w:tcPr>
          <w:p w:rsidR="00630D38" w:rsidRPr="00125471" w:rsidRDefault="00630D38" w:rsidP="00320C76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UPC</w:t>
            </w:r>
            <w:r w:rsidRPr="006F3FB1">
              <w:rPr>
                <w:rFonts w:ascii="Times New Roman" w:hAnsi="Times New Roman" w:cs="Times New Roman"/>
              </w:rPr>
              <w:t>,</w:t>
            </w:r>
            <w:r w:rsidRPr="006F3FB1">
              <w:rPr>
                <w:rFonts w:ascii="Times New Roman" w:hAnsi="Times New Roman" w:cs="Times New Roman"/>
                <w:shd w:val="clear" w:color="auto" w:fill="FFFFFF"/>
              </w:rPr>
              <w:t xml:space="preserve"> Alė Vilutienė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</w:tcPr>
          <w:p w:rsidR="00630D38" w:rsidRDefault="0094430C" w:rsidP="00320C76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Lietuvos edukologijos universitetas, matematikos fakultetas (Studentų g. 39, Vilnius)</w:t>
            </w:r>
          </w:p>
        </w:tc>
        <w:tc>
          <w:tcPr>
            <w:tcW w:w="2412" w:type="dxa"/>
          </w:tcPr>
          <w:p w:rsidR="00630D38" w:rsidRPr="006F3FB1" w:rsidRDefault="00630D38" w:rsidP="00320C76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FB1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Ieškos sprendimų, kaip gerinti mokinių pasiekimus,</w:t>
            </w:r>
            <w:r w:rsidR="0094430C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mokymąsi. Aptars brandos egzaminų </w:t>
            </w:r>
            <w:r w:rsidRPr="006F3FB1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rezultatus, reflektuos metodinių būrelių veiklą ir numatys tolesnes veiklos gaires. </w:t>
            </w:r>
          </w:p>
        </w:tc>
      </w:tr>
      <w:tr w:rsidR="00630D38" w:rsidRPr="00572364" w:rsidTr="0094430C">
        <w:tc>
          <w:tcPr>
            <w:tcW w:w="675" w:type="dxa"/>
          </w:tcPr>
          <w:p w:rsidR="00630D38" w:rsidRPr="00125471" w:rsidRDefault="00630D38" w:rsidP="002B67CA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323" w:type="dxa"/>
          </w:tcPr>
          <w:p w:rsidR="0094430C" w:rsidRDefault="0094430C" w:rsidP="00FE1D5B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Rugsėjo</w:t>
            </w:r>
          </w:p>
          <w:p w:rsidR="00630D38" w:rsidRPr="00125471" w:rsidRDefault="0094430C" w:rsidP="00FE1D5B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d.</w:t>
            </w:r>
          </w:p>
        </w:tc>
        <w:tc>
          <w:tcPr>
            <w:tcW w:w="3150" w:type="dxa"/>
          </w:tcPr>
          <w:p w:rsidR="00630D38" w:rsidRDefault="0094430C" w:rsidP="0063607E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2015-2016 m. m. kvalifikacijos tobulinimo prioritetai.</w:t>
            </w:r>
          </w:p>
        </w:tc>
        <w:tc>
          <w:tcPr>
            <w:tcW w:w="1843" w:type="dxa"/>
          </w:tcPr>
          <w:p w:rsidR="00630D38" w:rsidRDefault="0094430C" w:rsidP="00D55C52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PPŠC, Asta Malčiauskienė</w:t>
            </w:r>
          </w:p>
          <w:p w:rsidR="009C093E" w:rsidRPr="00125471" w:rsidRDefault="009C093E" w:rsidP="00D55C52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direktorė</w:t>
            </w:r>
          </w:p>
        </w:tc>
        <w:tc>
          <w:tcPr>
            <w:tcW w:w="1577" w:type="dxa"/>
          </w:tcPr>
          <w:p w:rsidR="00630D38" w:rsidRPr="00125471" w:rsidRDefault="0094430C" w:rsidP="002B67CA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PPŠC, konferencijų salė</w:t>
            </w:r>
          </w:p>
        </w:tc>
        <w:tc>
          <w:tcPr>
            <w:tcW w:w="2412" w:type="dxa"/>
          </w:tcPr>
          <w:p w:rsidR="00630D38" w:rsidRPr="0063607E" w:rsidRDefault="0094430C" w:rsidP="002B67CA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Išsikels </w:t>
            </w:r>
            <w:r w:rsidR="00DC3604">
              <w:rPr>
                <w:rFonts w:ascii="Times New Roman" w:hAnsi="Times New Roman" w:cs="Times New Roman"/>
              </w:rPr>
              <w:t xml:space="preserve">ir aptars </w:t>
            </w:r>
            <w:r>
              <w:rPr>
                <w:rFonts w:ascii="Times New Roman" w:hAnsi="Times New Roman" w:cs="Times New Roman"/>
              </w:rPr>
              <w:t>prioritetus</w:t>
            </w:r>
            <w:r w:rsidR="00DC3604">
              <w:rPr>
                <w:rFonts w:ascii="Times New Roman" w:hAnsi="Times New Roman" w:cs="Times New Roman"/>
              </w:rPr>
              <w:t xml:space="preserve"> vykdant metodinę veiklą su būrelio nariais.</w:t>
            </w:r>
          </w:p>
        </w:tc>
      </w:tr>
      <w:tr w:rsidR="00630D38" w:rsidRPr="00572364" w:rsidTr="0094430C">
        <w:tc>
          <w:tcPr>
            <w:tcW w:w="675" w:type="dxa"/>
          </w:tcPr>
          <w:p w:rsidR="00630D38" w:rsidRDefault="00630D38" w:rsidP="002B67CA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1323" w:type="dxa"/>
          </w:tcPr>
          <w:p w:rsidR="00630D38" w:rsidRDefault="00DC3604" w:rsidP="00FE1D5B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Rugsėjo 22 d.</w:t>
            </w:r>
          </w:p>
        </w:tc>
        <w:tc>
          <w:tcPr>
            <w:tcW w:w="3150" w:type="dxa"/>
          </w:tcPr>
          <w:p w:rsidR="00630D38" w:rsidRDefault="00DC3604" w:rsidP="0063607E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Panevėžio miesto muzikos mokytojų metodinio būrelio susirinkimas</w:t>
            </w:r>
          </w:p>
        </w:tc>
        <w:tc>
          <w:tcPr>
            <w:tcW w:w="1843" w:type="dxa"/>
          </w:tcPr>
          <w:p w:rsidR="00630D38" w:rsidRPr="00125471" w:rsidRDefault="00DC3604" w:rsidP="00D55C52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Loreta Palavenienė, A. Lipniūno prog. muzikos mokytoja, metodinio būrelio pirmininkė</w:t>
            </w:r>
          </w:p>
        </w:tc>
        <w:tc>
          <w:tcPr>
            <w:tcW w:w="1577" w:type="dxa"/>
          </w:tcPr>
          <w:p w:rsidR="00630D38" w:rsidRDefault="00DC3604" w:rsidP="002B67CA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PPŠC, kompiuterių klasė</w:t>
            </w:r>
          </w:p>
        </w:tc>
        <w:tc>
          <w:tcPr>
            <w:tcW w:w="2412" w:type="dxa"/>
          </w:tcPr>
          <w:p w:rsidR="00630D38" w:rsidRPr="006F3FB1" w:rsidRDefault="00DC3604" w:rsidP="006F3FB1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D84">
              <w:rPr>
                <w:rFonts w:ascii="Times New Roman" w:hAnsi="Times New Roman" w:cs="Times New Roman"/>
              </w:rPr>
              <w:t>Pasidalins pedagogine patirtimi</w:t>
            </w:r>
            <w:r w:rsidR="00C510B8">
              <w:rPr>
                <w:rFonts w:ascii="Times New Roman" w:hAnsi="Times New Roman" w:cs="Times New Roman"/>
              </w:rPr>
              <w:t>.</w:t>
            </w:r>
          </w:p>
        </w:tc>
      </w:tr>
      <w:tr w:rsidR="00630D38" w:rsidRPr="00265D84" w:rsidTr="0094430C">
        <w:tc>
          <w:tcPr>
            <w:tcW w:w="675" w:type="dxa"/>
          </w:tcPr>
          <w:p w:rsidR="00630D38" w:rsidRPr="00265D84" w:rsidRDefault="00630D38" w:rsidP="002B67CA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265D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3" w:type="dxa"/>
          </w:tcPr>
          <w:p w:rsidR="00DC3604" w:rsidRDefault="00DC3604" w:rsidP="00FE1D5B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Spalio</w:t>
            </w:r>
          </w:p>
          <w:p w:rsidR="00630D38" w:rsidRPr="00265D84" w:rsidRDefault="00E931E9" w:rsidP="00FE1D5B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d.</w:t>
            </w:r>
          </w:p>
        </w:tc>
        <w:tc>
          <w:tcPr>
            <w:tcW w:w="3150" w:type="dxa"/>
          </w:tcPr>
          <w:p w:rsidR="00630D38" w:rsidRPr="00265D84" w:rsidRDefault="00DC3604" w:rsidP="002B67CA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Lietuvos mokinių muzikos olimpiada (II turas, mieste)</w:t>
            </w:r>
          </w:p>
        </w:tc>
        <w:tc>
          <w:tcPr>
            <w:tcW w:w="1843" w:type="dxa"/>
          </w:tcPr>
          <w:p w:rsidR="00630D38" w:rsidRPr="00265D84" w:rsidRDefault="00DC3604" w:rsidP="00FE1D5B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Juozas Gibas</w:t>
            </w:r>
            <w:r w:rsidR="00C510B8">
              <w:rPr>
                <w:rFonts w:ascii="Times New Roman" w:hAnsi="Times New Roman" w:cs="Times New Roman"/>
              </w:rPr>
              <w:t>, švietimo skyriaus vyriausias specialistas</w:t>
            </w:r>
          </w:p>
        </w:tc>
        <w:tc>
          <w:tcPr>
            <w:tcW w:w="1577" w:type="dxa"/>
          </w:tcPr>
          <w:p w:rsidR="00630D38" w:rsidRPr="00265D84" w:rsidRDefault="00C510B8" w:rsidP="002B67CA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Panevėžio </w:t>
            </w:r>
            <w:r w:rsidR="00E931E9">
              <w:rPr>
                <w:rFonts w:ascii="Times New Roman" w:hAnsi="Times New Roman" w:cs="Times New Roman"/>
              </w:rPr>
              <w:t>K. Palataroko gimnazijoje</w:t>
            </w:r>
          </w:p>
        </w:tc>
        <w:tc>
          <w:tcPr>
            <w:tcW w:w="2412" w:type="dxa"/>
          </w:tcPr>
          <w:p w:rsidR="00630D38" w:rsidRPr="00265D84" w:rsidRDefault="00C510B8" w:rsidP="002B67CA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Sudaromos sąlygos atsiskleisti mokinio gebėjimams įvairiose muzikinės veiklos srityse.</w:t>
            </w:r>
          </w:p>
        </w:tc>
      </w:tr>
      <w:tr w:rsidR="00C510B8" w:rsidRPr="00265D84" w:rsidTr="0094430C">
        <w:tc>
          <w:tcPr>
            <w:tcW w:w="675" w:type="dxa"/>
          </w:tcPr>
          <w:p w:rsidR="00C510B8" w:rsidRDefault="00C510B8" w:rsidP="002B67CA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1323" w:type="dxa"/>
          </w:tcPr>
          <w:p w:rsidR="00C510B8" w:rsidRDefault="00C510B8" w:rsidP="00FE1D5B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Spalio</w:t>
            </w:r>
          </w:p>
          <w:p w:rsidR="00C510B8" w:rsidRDefault="00C510B8" w:rsidP="00FE1D5B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16-17 d.</w:t>
            </w:r>
          </w:p>
        </w:tc>
        <w:tc>
          <w:tcPr>
            <w:tcW w:w="3150" w:type="dxa"/>
          </w:tcPr>
          <w:p w:rsidR="00C510B8" w:rsidRDefault="00C510B8" w:rsidP="002B67CA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Tarptautinis seminaras „Muzika ir muzikinis ugdymas: tradicijos ir inovacijos“</w:t>
            </w:r>
          </w:p>
        </w:tc>
        <w:tc>
          <w:tcPr>
            <w:tcW w:w="1843" w:type="dxa"/>
          </w:tcPr>
          <w:p w:rsidR="00C510B8" w:rsidRDefault="00C510B8" w:rsidP="002B67CA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LMM asociacija</w:t>
            </w:r>
          </w:p>
        </w:tc>
        <w:tc>
          <w:tcPr>
            <w:tcW w:w="1577" w:type="dxa"/>
          </w:tcPr>
          <w:p w:rsidR="00C510B8" w:rsidRDefault="00C510B8" w:rsidP="002B67CA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Klaipėdos universiteto Menų koncertų salėje</w:t>
            </w:r>
          </w:p>
        </w:tc>
        <w:tc>
          <w:tcPr>
            <w:tcW w:w="2412" w:type="dxa"/>
          </w:tcPr>
          <w:p w:rsidR="00C510B8" w:rsidRDefault="00C510B8" w:rsidP="00C510B8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65D84">
              <w:rPr>
                <w:rFonts w:ascii="Times New Roman" w:hAnsi="Times New Roman" w:cs="Times New Roman"/>
              </w:rPr>
              <w:t>Įgis metodinių ir praktinių žinių</w:t>
            </w:r>
            <w:r>
              <w:rPr>
                <w:rFonts w:ascii="Times New Roman" w:hAnsi="Times New Roman" w:cs="Times New Roman"/>
              </w:rPr>
              <w:t>.</w:t>
            </w:r>
            <w:r w:rsidRPr="00265D84">
              <w:rPr>
                <w:rFonts w:ascii="Times New Roman" w:hAnsi="Times New Roman" w:cs="Times New Roman"/>
              </w:rPr>
              <w:t xml:space="preserve"> </w:t>
            </w:r>
          </w:p>
          <w:p w:rsidR="00C510B8" w:rsidRDefault="00C510B8" w:rsidP="002B67CA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D38" w:rsidRPr="00265D84" w:rsidTr="0094430C">
        <w:tc>
          <w:tcPr>
            <w:tcW w:w="675" w:type="dxa"/>
          </w:tcPr>
          <w:p w:rsidR="00630D38" w:rsidRPr="00265D84" w:rsidRDefault="00630D38" w:rsidP="00AB64B2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265D8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23" w:type="dxa"/>
          </w:tcPr>
          <w:p w:rsidR="00630D38" w:rsidRPr="00265D84" w:rsidRDefault="00DC3604" w:rsidP="00FE1D5B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Spalio 28 d.</w:t>
            </w:r>
          </w:p>
        </w:tc>
        <w:tc>
          <w:tcPr>
            <w:tcW w:w="3150" w:type="dxa"/>
          </w:tcPr>
          <w:p w:rsidR="00630D38" w:rsidRPr="00265D84" w:rsidRDefault="00DC3604" w:rsidP="002B67CA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510B8">
              <w:rPr>
                <w:color w:val="000000"/>
                <w:shd w:val="clear" w:color="auto" w:fill="FFFFFF"/>
              </w:rPr>
              <w:t>Respublinė</w:t>
            </w:r>
            <w:r>
              <w:rPr>
                <w:rStyle w:val="apple-converted-space"/>
                <w:rFonts w:ascii="Helvetica" w:hAnsi="Helvetica"/>
                <w:color w:val="000000"/>
                <w:sz w:val="17"/>
                <w:szCs w:val="17"/>
                <w:shd w:val="clear" w:color="auto" w:fill="FFFFFF"/>
              </w:rPr>
              <w:t> </w:t>
            </w:r>
            <w:r>
              <w:rPr>
                <w:color w:val="000000"/>
              </w:rPr>
              <w:t>metodinė-praktinė konferencijoje „Muzikinis ugdymas pradinėse klasėse: naujovės ir patirtys 3“</w:t>
            </w:r>
          </w:p>
        </w:tc>
        <w:tc>
          <w:tcPr>
            <w:tcW w:w="1843" w:type="dxa"/>
          </w:tcPr>
          <w:p w:rsidR="00630D38" w:rsidRDefault="00E45050" w:rsidP="002B67CA">
            <w:pPr>
              <w:pStyle w:val="Betarp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Irina Gustienė,</w:t>
            </w:r>
          </w:p>
          <w:p w:rsidR="00E45050" w:rsidRDefault="00E45050" w:rsidP="00E45050">
            <w:pPr>
              <w:pStyle w:val="Betarp"/>
              <w:ind w:right="-137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„Vilties“ prog. muzikos mokytoja</w:t>
            </w:r>
          </w:p>
          <w:p w:rsidR="009C093E" w:rsidRPr="00E45050" w:rsidRDefault="009C093E" w:rsidP="00E45050">
            <w:pPr>
              <w:pStyle w:val="Betarp"/>
              <w:ind w:right="-137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Asta Sakalienė</w:t>
            </w:r>
          </w:p>
        </w:tc>
        <w:tc>
          <w:tcPr>
            <w:tcW w:w="1577" w:type="dxa"/>
          </w:tcPr>
          <w:p w:rsidR="00630D38" w:rsidRPr="00265D84" w:rsidRDefault="00C510B8" w:rsidP="002B67CA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Panevėžio „Vilties“ progimnazijoje</w:t>
            </w:r>
          </w:p>
        </w:tc>
        <w:tc>
          <w:tcPr>
            <w:tcW w:w="2412" w:type="dxa"/>
          </w:tcPr>
          <w:p w:rsidR="00E45050" w:rsidRDefault="00E45050" w:rsidP="00E45050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65D84">
              <w:rPr>
                <w:rFonts w:ascii="Times New Roman" w:hAnsi="Times New Roman" w:cs="Times New Roman"/>
              </w:rPr>
              <w:t>Įgis metodinių ir praktinių žinių</w:t>
            </w:r>
            <w:r w:rsidR="00C510B8">
              <w:rPr>
                <w:rFonts w:ascii="Times New Roman" w:hAnsi="Times New Roman" w:cs="Times New Roman"/>
              </w:rPr>
              <w:t>.</w:t>
            </w:r>
            <w:r w:rsidRPr="00265D84">
              <w:rPr>
                <w:rFonts w:ascii="Times New Roman" w:hAnsi="Times New Roman" w:cs="Times New Roman"/>
              </w:rPr>
              <w:t xml:space="preserve"> </w:t>
            </w:r>
          </w:p>
          <w:p w:rsidR="00630D38" w:rsidRPr="00265D84" w:rsidRDefault="00630D38" w:rsidP="002B67CA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D38" w:rsidRPr="00265D84" w:rsidTr="0094430C">
        <w:tc>
          <w:tcPr>
            <w:tcW w:w="675" w:type="dxa"/>
          </w:tcPr>
          <w:p w:rsidR="00630D38" w:rsidRPr="00265D84" w:rsidRDefault="00630D38" w:rsidP="00AB64B2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265D8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23" w:type="dxa"/>
          </w:tcPr>
          <w:p w:rsidR="00C510B8" w:rsidRDefault="00C510B8" w:rsidP="00FE1D5B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Lapkričio</w:t>
            </w:r>
          </w:p>
          <w:p w:rsidR="00630D38" w:rsidRPr="00265D84" w:rsidRDefault="00C510B8" w:rsidP="00FE1D5B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d.</w:t>
            </w:r>
          </w:p>
        </w:tc>
        <w:tc>
          <w:tcPr>
            <w:tcW w:w="3150" w:type="dxa"/>
          </w:tcPr>
          <w:p w:rsidR="00630D38" w:rsidRPr="00265D84" w:rsidRDefault="00FE1D5B" w:rsidP="002B67CA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Respublikinė muzikos olimpiada (III turas)</w:t>
            </w:r>
          </w:p>
        </w:tc>
        <w:tc>
          <w:tcPr>
            <w:tcW w:w="1843" w:type="dxa"/>
          </w:tcPr>
          <w:p w:rsidR="00630D38" w:rsidRPr="00265D84" w:rsidRDefault="00FE1D5B" w:rsidP="00D26F09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LMM asociacija</w:t>
            </w:r>
          </w:p>
        </w:tc>
        <w:tc>
          <w:tcPr>
            <w:tcW w:w="1577" w:type="dxa"/>
          </w:tcPr>
          <w:p w:rsidR="00630D38" w:rsidRPr="00265D84" w:rsidRDefault="00FE1D5B" w:rsidP="002B67CA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Klaipėdoje</w:t>
            </w:r>
          </w:p>
        </w:tc>
        <w:tc>
          <w:tcPr>
            <w:tcW w:w="2412" w:type="dxa"/>
          </w:tcPr>
          <w:p w:rsidR="00630D38" w:rsidRPr="00265D84" w:rsidRDefault="00FE1D5B" w:rsidP="002B67CA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Sudaromos sąlygos atsiskleisti mokinio gebėjimams įvairiose muzikinės veiklos srityse.</w:t>
            </w:r>
          </w:p>
        </w:tc>
      </w:tr>
      <w:tr w:rsidR="00630D38" w:rsidRPr="00265D84" w:rsidTr="0094430C">
        <w:tc>
          <w:tcPr>
            <w:tcW w:w="675" w:type="dxa"/>
          </w:tcPr>
          <w:p w:rsidR="00630D38" w:rsidRPr="00265D84" w:rsidRDefault="00630D38" w:rsidP="00AB64B2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265D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3" w:type="dxa"/>
          </w:tcPr>
          <w:p w:rsidR="00FE1D5B" w:rsidRDefault="00FE1D5B" w:rsidP="00FE1D5B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Gruodžio</w:t>
            </w:r>
          </w:p>
          <w:p w:rsidR="00630D38" w:rsidRPr="00265D84" w:rsidRDefault="00FE1D5B" w:rsidP="00FE1D5B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savaitė)</w:t>
            </w:r>
          </w:p>
        </w:tc>
        <w:tc>
          <w:tcPr>
            <w:tcW w:w="3150" w:type="dxa"/>
          </w:tcPr>
          <w:p w:rsidR="00630D38" w:rsidRPr="00265D84" w:rsidRDefault="00FE1D5B" w:rsidP="002B67CA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Etnografinių regionų metų apibendrinimas, baigiamasis koncertas.</w:t>
            </w:r>
          </w:p>
        </w:tc>
        <w:tc>
          <w:tcPr>
            <w:tcW w:w="1843" w:type="dxa"/>
          </w:tcPr>
          <w:p w:rsidR="00630D38" w:rsidRPr="00265D84" w:rsidRDefault="00FE1D5B" w:rsidP="00D26F09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Muzikos mokytojai </w:t>
            </w:r>
          </w:p>
        </w:tc>
        <w:tc>
          <w:tcPr>
            <w:tcW w:w="1577" w:type="dxa"/>
          </w:tcPr>
          <w:p w:rsidR="00630D38" w:rsidRPr="00265D84" w:rsidRDefault="00FE1D5B" w:rsidP="002B67CA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Panevėžio miesto mokykla.</w:t>
            </w:r>
          </w:p>
        </w:tc>
        <w:tc>
          <w:tcPr>
            <w:tcW w:w="2412" w:type="dxa"/>
          </w:tcPr>
          <w:p w:rsidR="00630D38" w:rsidRPr="00125471" w:rsidRDefault="00FE1D5B" w:rsidP="00265D84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34142">
              <w:rPr>
                <w:rFonts w:ascii="Times New Roman" w:hAnsi="Times New Roman" w:cs="Times New Roman"/>
              </w:rPr>
              <w:t>S</w:t>
            </w:r>
            <w:r w:rsidRPr="00D34142">
              <w:rPr>
                <w:rFonts w:ascii="Times New Roman" w:eastAsia="Constantia" w:hAnsi="Times New Roman" w:cs="Times New Roman"/>
              </w:rPr>
              <w:t>katinti bendravimą ir bendradarbiavimą tarp mokyklų, bei kolektyvų.</w:t>
            </w:r>
          </w:p>
        </w:tc>
      </w:tr>
      <w:tr w:rsidR="00630D38" w:rsidRPr="00265D84" w:rsidTr="0094430C">
        <w:tc>
          <w:tcPr>
            <w:tcW w:w="675" w:type="dxa"/>
          </w:tcPr>
          <w:p w:rsidR="00630D38" w:rsidRPr="00125471" w:rsidRDefault="00630D38" w:rsidP="00125471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8.</w:t>
            </w:r>
          </w:p>
        </w:tc>
        <w:tc>
          <w:tcPr>
            <w:tcW w:w="1323" w:type="dxa"/>
          </w:tcPr>
          <w:p w:rsidR="00FE1D5B" w:rsidRDefault="00FE1D5B" w:rsidP="00FE1D5B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Sausio</w:t>
            </w:r>
          </w:p>
          <w:p w:rsidR="00630D38" w:rsidRPr="00265D84" w:rsidRDefault="00FE1D5B" w:rsidP="00FE1D5B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savaitė)</w:t>
            </w:r>
          </w:p>
        </w:tc>
        <w:tc>
          <w:tcPr>
            <w:tcW w:w="3150" w:type="dxa"/>
          </w:tcPr>
          <w:p w:rsidR="00FE1D5B" w:rsidRDefault="00FE1D5B" w:rsidP="002B67CA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Dainų dainelės konkursas</w:t>
            </w:r>
          </w:p>
          <w:p w:rsidR="00630D38" w:rsidRPr="00265D84" w:rsidRDefault="00FE1D5B" w:rsidP="002B67CA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(II miesto turo etapas)</w:t>
            </w:r>
          </w:p>
        </w:tc>
        <w:tc>
          <w:tcPr>
            <w:tcW w:w="1843" w:type="dxa"/>
          </w:tcPr>
          <w:p w:rsidR="00630D38" w:rsidRPr="00125471" w:rsidRDefault="00FE1D5B" w:rsidP="00D26F09">
            <w:pPr>
              <w:pStyle w:val="Betarp"/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</w:rPr>
              <w:t>Juozas Gibas, švietimo skyriaus vyriausias specialistas</w:t>
            </w:r>
          </w:p>
        </w:tc>
        <w:tc>
          <w:tcPr>
            <w:tcW w:w="1577" w:type="dxa"/>
          </w:tcPr>
          <w:p w:rsidR="00630D38" w:rsidRPr="00265D84" w:rsidRDefault="00FE1D5B" w:rsidP="002B67CA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Panevėžio </w:t>
            </w:r>
            <w:r w:rsidR="009C093E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 xml:space="preserve">. Mikalausko </w:t>
            </w:r>
            <w:r w:rsidR="009C093E">
              <w:rPr>
                <w:rFonts w:ascii="Times New Roman" w:hAnsi="Times New Roman" w:cs="Times New Roman"/>
              </w:rPr>
              <w:t>gimnazija</w:t>
            </w:r>
          </w:p>
        </w:tc>
        <w:tc>
          <w:tcPr>
            <w:tcW w:w="2412" w:type="dxa"/>
          </w:tcPr>
          <w:p w:rsidR="00630D38" w:rsidRPr="00125471" w:rsidRDefault="00C510B8" w:rsidP="00265D84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265D84">
              <w:rPr>
                <w:rFonts w:ascii="Times New Roman" w:hAnsi="Times New Roman" w:cs="Times New Roman"/>
              </w:rPr>
              <w:t>Tradicijų puoselėjimas, bendradarbiavimas</w:t>
            </w:r>
            <w:r w:rsidR="009C093E">
              <w:rPr>
                <w:rFonts w:ascii="Times New Roman" w:hAnsi="Times New Roman" w:cs="Times New Roman"/>
              </w:rPr>
              <w:t>.</w:t>
            </w:r>
          </w:p>
        </w:tc>
      </w:tr>
      <w:tr w:rsidR="00630D38" w:rsidRPr="00265D84" w:rsidTr="0094430C">
        <w:tc>
          <w:tcPr>
            <w:tcW w:w="675" w:type="dxa"/>
          </w:tcPr>
          <w:p w:rsidR="00630D38" w:rsidRDefault="00630D38" w:rsidP="00125471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9.</w:t>
            </w:r>
          </w:p>
        </w:tc>
        <w:tc>
          <w:tcPr>
            <w:tcW w:w="1323" w:type="dxa"/>
          </w:tcPr>
          <w:p w:rsidR="00630D38" w:rsidRDefault="009C093E" w:rsidP="00FE1D5B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Vasario mėn.</w:t>
            </w:r>
          </w:p>
        </w:tc>
        <w:tc>
          <w:tcPr>
            <w:tcW w:w="3150" w:type="dxa"/>
          </w:tcPr>
          <w:p w:rsidR="00630D38" w:rsidRDefault="009C093E" w:rsidP="002B67CA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Seminaras – aktualia mokytojams tema</w:t>
            </w:r>
          </w:p>
        </w:tc>
        <w:tc>
          <w:tcPr>
            <w:tcW w:w="1843" w:type="dxa"/>
          </w:tcPr>
          <w:p w:rsidR="00630D38" w:rsidRDefault="009C093E" w:rsidP="00D26F09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PPŠC, Genovaitė Pinevičienė metodininkė konsultantė</w:t>
            </w:r>
          </w:p>
        </w:tc>
        <w:tc>
          <w:tcPr>
            <w:tcW w:w="1577" w:type="dxa"/>
          </w:tcPr>
          <w:p w:rsidR="00630D38" w:rsidRDefault="009C093E" w:rsidP="002B67CA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PPŠC</w:t>
            </w:r>
          </w:p>
        </w:tc>
        <w:tc>
          <w:tcPr>
            <w:tcW w:w="2412" w:type="dxa"/>
          </w:tcPr>
          <w:p w:rsidR="00630D38" w:rsidRPr="00125471" w:rsidRDefault="009C093E" w:rsidP="00265D84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Kelti savo kvalifikaciją.</w:t>
            </w:r>
          </w:p>
        </w:tc>
      </w:tr>
      <w:tr w:rsidR="00630D38" w:rsidRPr="00265D84" w:rsidTr="0094430C">
        <w:tc>
          <w:tcPr>
            <w:tcW w:w="675" w:type="dxa"/>
          </w:tcPr>
          <w:p w:rsidR="00630D38" w:rsidRPr="00265D84" w:rsidRDefault="00630D38" w:rsidP="00265D84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323" w:type="dxa"/>
          </w:tcPr>
          <w:p w:rsidR="00630D38" w:rsidRPr="00265D84" w:rsidRDefault="009C093E" w:rsidP="00FE1D5B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Kovo mėn,</w:t>
            </w:r>
          </w:p>
        </w:tc>
        <w:tc>
          <w:tcPr>
            <w:tcW w:w="3150" w:type="dxa"/>
          </w:tcPr>
          <w:p w:rsidR="00630D38" w:rsidRPr="00265D84" w:rsidRDefault="009C093E" w:rsidP="002B67CA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Gerosios patirties sklaida „Sėkminga pamoka“.</w:t>
            </w:r>
          </w:p>
        </w:tc>
        <w:tc>
          <w:tcPr>
            <w:tcW w:w="1843" w:type="dxa"/>
          </w:tcPr>
          <w:p w:rsidR="00630D38" w:rsidRPr="00265D84" w:rsidRDefault="009C093E" w:rsidP="00D26F09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DE6D61">
              <w:rPr>
                <w:rFonts w:ascii="Times New Roman" w:hAnsi="Times New Roman" w:cs="Times New Roman"/>
                <w:sz w:val="18"/>
                <w:szCs w:val="18"/>
              </w:rPr>
              <w:t>Muzikos mokytojai</w:t>
            </w:r>
          </w:p>
        </w:tc>
        <w:tc>
          <w:tcPr>
            <w:tcW w:w="1577" w:type="dxa"/>
          </w:tcPr>
          <w:p w:rsidR="00630D38" w:rsidRPr="00265D84" w:rsidRDefault="009C093E" w:rsidP="002B67CA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Panevėžio miesto mokyklos</w:t>
            </w:r>
          </w:p>
        </w:tc>
        <w:tc>
          <w:tcPr>
            <w:tcW w:w="2412" w:type="dxa"/>
          </w:tcPr>
          <w:p w:rsidR="00630D38" w:rsidRPr="006F3FB1" w:rsidRDefault="009C093E" w:rsidP="002B67CA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Pamokos taps įdomesnės, įgys žinių.</w:t>
            </w:r>
          </w:p>
        </w:tc>
      </w:tr>
      <w:tr w:rsidR="00630D38" w:rsidRPr="00265D84" w:rsidTr="0094430C">
        <w:tc>
          <w:tcPr>
            <w:tcW w:w="675" w:type="dxa"/>
          </w:tcPr>
          <w:p w:rsidR="00630D38" w:rsidRPr="00265D84" w:rsidRDefault="00630D38" w:rsidP="00265D84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323" w:type="dxa"/>
          </w:tcPr>
          <w:p w:rsidR="00630D38" w:rsidRDefault="009C093E" w:rsidP="00FE1D5B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Balandžio mėn.</w:t>
            </w:r>
          </w:p>
        </w:tc>
        <w:tc>
          <w:tcPr>
            <w:tcW w:w="3150" w:type="dxa"/>
          </w:tcPr>
          <w:p w:rsidR="00630D38" w:rsidRDefault="009C093E" w:rsidP="002B67CA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Konferencija „Kaip aš naudoju IKT  muzikos pamokose“</w:t>
            </w:r>
          </w:p>
        </w:tc>
        <w:tc>
          <w:tcPr>
            <w:tcW w:w="1843" w:type="dxa"/>
          </w:tcPr>
          <w:p w:rsidR="00630D38" w:rsidRDefault="009C093E" w:rsidP="00D26F09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Muzikos mokytojai</w:t>
            </w:r>
          </w:p>
        </w:tc>
        <w:tc>
          <w:tcPr>
            <w:tcW w:w="1577" w:type="dxa"/>
          </w:tcPr>
          <w:p w:rsidR="00630D38" w:rsidRDefault="009C093E" w:rsidP="002B67CA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Panevėžio miesto mokyklos</w:t>
            </w:r>
          </w:p>
        </w:tc>
        <w:tc>
          <w:tcPr>
            <w:tcW w:w="2412" w:type="dxa"/>
          </w:tcPr>
          <w:p w:rsidR="00630D38" w:rsidRPr="00DE6D61" w:rsidRDefault="009C093E" w:rsidP="002B67CA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Pagerės IKT naudojimas pamokose.</w:t>
            </w:r>
          </w:p>
        </w:tc>
      </w:tr>
      <w:tr w:rsidR="009C093E" w:rsidRPr="00265D84" w:rsidTr="009C093E">
        <w:trPr>
          <w:trHeight w:val="818"/>
        </w:trPr>
        <w:tc>
          <w:tcPr>
            <w:tcW w:w="675" w:type="dxa"/>
          </w:tcPr>
          <w:p w:rsidR="009C093E" w:rsidRPr="00265D84" w:rsidRDefault="009C093E" w:rsidP="00265D84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323" w:type="dxa"/>
          </w:tcPr>
          <w:p w:rsidR="009C093E" w:rsidRDefault="009C093E" w:rsidP="009C093E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Gegužės mėn.</w:t>
            </w:r>
          </w:p>
        </w:tc>
        <w:tc>
          <w:tcPr>
            <w:tcW w:w="3150" w:type="dxa"/>
          </w:tcPr>
          <w:p w:rsidR="009C093E" w:rsidRDefault="009C093E" w:rsidP="0091549D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Moksleivių menų šventė „Džiaukimės drauge“.</w:t>
            </w:r>
          </w:p>
        </w:tc>
        <w:tc>
          <w:tcPr>
            <w:tcW w:w="1843" w:type="dxa"/>
          </w:tcPr>
          <w:p w:rsidR="009C093E" w:rsidRPr="00265D84" w:rsidRDefault="009C093E" w:rsidP="00D26F09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Muzikos mokytojai</w:t>
            </w:r>
          </w:p>
        </w:tc>
        <w:tc>
          <w:tcPr>
            <w:tcW w:w="1577" w:type="dxa"/>
          </w:tcPr>
          <w:p w:rsidR="009C093E" w:rsidRPr="00265D84" w:rsidRDefault="009C093E" w:rsidP="002B67CA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Panevėžio miesto mokykla</w:t>
            </w:r>
          </w:p>
        </w:tc>
        <w:tc>
          <w:tcPr>
            <w:tcW w:w="2412" w:type="dxa"/>
          </w:tcPr>
          <w:p w:rsidR="009C093E" w:rsidRPr="00D34142" w:rsidRDefault="009C093E" w:rsidP="002B67CA">
            <w:pPr>
              <w:pStyle w:val="Sraopastraip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Ugdyti meninį kolektyvų lygį, plėsti kultūrinį akiratį, kūrybiškumą.</w:t>
            </w:r>
          </w:p>
        </w:tc>
      </w:tr>
    </w:tbl>
    <w:p w:rsidR="009C093E" w:rsidRDefault="009C093E" w:rsidP="00852B53">
      <w:pPr>
        <w:pStyle w:val="Betarp"/>
        <w:ind w:left="720"/>
        <w:rPr>
          <w:lang w:val="lt-LT"/>
        </w:rPr>
      </w:pPr>
    </w:p>
    <w:p w:rsidR="00B00638" w:rsidRDefault="00B00638" w:rsidP="00852B53">
      <w:pPr>
        <w:pStyle w:val="Betarp"/>
        <w:ind w:left="720"/>
        <w:rPr>
          <w:lang w:val="lt-LT"/>
        </w:rPr>
      </w:pPr>
    </w:p>
    <w:p w:rsidR="00B00638" w:rsidRPr="00B00638" w:rsidRDefault="00B00638" w:rsidP="00B00638">
      <w:pPr>
        <w:jc w:val="center"/>
        <w:rPr>
          <w:rFonts w:ascii="Times New Roman" w:hAnsi="Times New Roman"/>
          <w:sz w:val="24"/>
          <w:szCs w:val="24"/>
        </w:rPr>
      </w:pPr>
      <w:r w:rsidRPr="00617195">
        <w:rPr>
          <w:rFonts w:ascii="Times New Roman" w:hAnsi="Times New Roman"/>
          <w:sz w:val="24"/>
          <w:szCs w:val="24"/>
        </w:rPr>
        <w:t>Darbo planas mokslo metų eigoje gali būti koreguojamas.</w:t>
      </w:r>
    </w:p>
    <w:p w:rsidR="00852B53" w:rsidRDefault="00543C5A" w:rsidP="00B00638">
      <w:pPr>
        <w:pStyle w:val="Betarp"/>
        <w:ind w:left="720"/>
        <w:jc w:val="center"/>
        <w:rPr>
          <w:lang w:val="lt-LT"/>
        </w:rPr>
      </w:pPr>
      <w:r>
        <w:rPr>
          <w:lang w:val="lt-LT"/>
        </w:rPr>
        <w:t>Patvirtinta:  me</w:t>
      </w:r>
      <w:r w:rsidR="009C093E">
        <w:rPr>
          <w:lang w:val="lt-LT"/>
        </w:rPr>
        <w:t>todinio būrelio susirinkime 2015 m. rugsėjo 22</w:t>
      </w:r>
      <w:r>
        <w:rPr>
          <w:lang w:val="lt-LT"/>
        </w:rPr>
        <w:t xml:space="preserve"> d.</w:t>
      </w:r>
    </w:p>
    <w:p w:rsidR="00543C5A" w:rsidRDefault="00543C5A" w:rsidP="00852B53">
      <w:pPr>
        <w:pStyle w:val="Betarp"/>
        <w:ind w:left="720"/>
        <w:rPr>
          <w:lang w:val="lt-LT"/>
        </w:rPr>
      </w:pPr>
    </w:p>
    <w:p w:rsidR="00EA76F9" w:rsidRDefault="00543C5A" w:rsidP="00B00638">
      <w:pPr>
        <w:pStyle w:val="Betarp"/>
        <w:ind w:left="720"/>
        <w:jc w:val="center"/>
        <w:rPr>
          <w:lang w:val="lt-LT"/>
        </w:rPr>
      </w:pPr>
      <w:r>
        <w:rPr>
          <w:lang w:val="lt-LT"/>
        </w:rPr>
        <w:t xml:space="preserve">Panevėžio miesto </w:t>
      </w:r>
      <w:r w:rsidR="00B00638">
        <w:rPr>
          <w:lang w:val="lt-LT"/>
        </w:rPr>
        <w:t xml:space="preserve">muzikos mokytojų </w:t>
      </w:r>
      <w:r>
        <w:rPr>
          <w:lang w:val="lt-LT"/>
        </w:rPr>
        <w:t xml:space="preserve">metodinio būrelio pirmininkė          </w:t>
      </w:r>
      <w:r w:rsidR="009C093E">
        <w:rPr>
          <w:lang w:val="lt-LT"/>
        </w:rPr>
        <w:t xml:space="preserve">                </w:t>
      </w:r>
      <w:r>
        <w:rPr>
          <w:lang w:val="lt-LT"/>
        </w:rPr>
        <w:t>Loreta Palavenienė</w:t>
      </w:r>
    </w:p>
    <w:sectPr w:rsidR="00EA76F9" w:rsidSect="006F3FB1">
      <w:pgSz w:w="12240" w:h="15840"/>
      <w:pgMar w:top="720" w:right="117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15C2"/>
    <w:multiLevelType w:val="hybridMultilevel"/>
    <w:tmpl w:val="B6928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E54EE"/>
    <w:multiLevelType w:val="hybridMultilevel"/>
    <w:tmpl w:val="E348E2C8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>
    <w:nsid w:val="2F894F0C"/>
    <w:multiLevelType w:val="multilevel"/>
    <w:tmpl w:val="8938B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7A25925"/>
    <w:multiLevelType w:val="hybridMultilevel"/>
    <w:tmpl w:val="EF44A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B0411"/>
    <w:multiLevelType w:val="hybridMultilevel"/>
    <w:tmpl w:val="554A630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570C7"/>
    <w:multiLevelType w:val="hybridMultilevel"/>
    <w:tmpl w:val="B6DE0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F12B93"/>
    <w:multiLevelType w:val="hybridMultilevel"/>
    <w:tmpl w:val="6302B2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compat/>
  <w:rsids>
    <w:rsidRoot w:val="00815D7E"/>
    <w:rsid w:val="00080C4A"/>
    <w:rsid w:val="00125471"/>
    <w:rsid w:val="00166D58"/>
    <w:rsid w:val="00196880"/>
    <w:rsid w:val="00265D84"/>
    <w:rsid w:val="0034419B"/>
    <w:rsid w:val="00394220"/>
    <w:rsid w:val="003C6400"/>
    <w:rsid w:val="00543C5A"/>
    <w:rsid w:val="00630D38"/>
    <w:rsid w:val="0063607E"/>
    <w:rsid w:val="006B77F8"/>
    <w:rsid w:val="006F330A"/>
    <w:rsid w:val="006F3FB1"/>
    <w:rsid w:val="006F7D9D"/>
    <w:rsid w:val="007109E6"/>
    <w:rsid w:val="00767B20"/>
    <w:rsid w:val="00794F75"/>
    <w:rsid w:val="007B7144"/>
    <w:rsid w:val="00815D7E"/>
    <w:rsid w:val="00852B53"/>
    <w:rsid w:val="0094430C"/>
    <w:rsid w:val="009B3DAC"/>
    <w:rsid w:val="009C093E"/>
    <w:rsid w:val="009F1713"/>
    <w:rsid w:val="00AB64B2"/>
    <w:rsid w:val="00AF2C7A"/>
    <w:rsid w:val="00B00638"/>
    <w:rsid w:val="00C25EF8"/>
    <w:rsid w:val="00C510B8"/>
    <w:rsid w:val="00C64FB2"/>
    <w:rsid w:val="00D26F09"/>
    <w:rsid w:val="00D34142"/>
    <w:rsid w:val="00DC3604"/>
    <w:rsid w:val="00DE6D61"/>
    <w:rsid w:val="00DF6DA0"/>
    <w:rsid w:val="00E45050"/>
    <w:rsid w:val="00E931E9"/>
    <w:rsid w:val="00EA76F9"/>
    <w:rsid w:val="00F7272B"/>
    <w:rsid w:val="00FE1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7272B"/>
    <w:rPr>
      <w:sz w:val="20"/>
      <w:szCs w:val="20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F7272B"/>
    <w:pPr>
      <w:pBdr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pBdr>
      <w:shd w:val="clear" w:color="auto" w:fill="A5B592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F7272B"/>
    <w:pPr>
      <w:pBdr>
        <w:top w:val="single" w:sz="24" w:space="0" w:color="ECF0E9" w:themeColor="accent1" w:themeTint="33"/>
        <w:left w:val="single" w:sz="24" w:space="0" w:color="ECF0E9" w:themeColor="accent1" w:themeTint="33"/>
        <w:bottom w:val="single" w:sz="24" w:space="0" w:color="ECF0E9" w:themeColor="accent1" w:themeTint="33"/>
        <w:right w:val="single" w:sz="24" w:space="0" w:color="ECF0E9" w:themeColor="accent1" w:themeTint="33"/>
      </w:pBdr>
      <w:shd w:val="clear" w:color="auto" w:fill="ECF0E9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F7272B"/>
    <w:pPr>
      <w:pBdr>
        <w:top w:val="single" w:sz="6" w:space="2" w:color="A5B592" w:themeColor="accent1"/>
        <w:left w:val="single" w:sz="6" w:space="2" w:color="A5B592" w:themeColor="accent1"/>
      </w:pBdr>
      <w:spacing w:before="300" w:after="0"/>
      <w:outlineLvl w:val="2"/>
    </w:pPr>
    <w:rPr>
      <w:caps/>
      <w:color w:val="526041" w:themeColor="accent1" w:themeShade="7F"/>
      <w:spacing w:val="15"/>
      <w:sz w:val="22"/>
      <w:szCs w:val="22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F7272B"/>
    <w:pPr>
      <w:pBdr>
        <w:top w:val="dotted" w:sz="6" w:space="2" w:color="A5B592" w:themeColor="accent1"/>
        <w:left w:val="dotted" w:sz="6" w:space="2" w:color="A5B592" w:themeColor="accent1"/>
      </w:pBdr>
      <w:spacing w:before="300" w:after="0"/>
      <w:outlineLvl w:val="3"/>
    </w:pPr>
    <w:rPr>
      <w:caps/>
      <w:color w:val="7C9163" w:themeColor="accent1" w:themeShade="BF"/>
      <w:spacing w:val="10"/>
      <w:sz w:val="22"/>
      <w:szCs w:val="22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F7272B"/>
    <w:pPr>
      <w:pBdr>
        <w:bottom w:val="single" w:sz="6" w:space="1" w:color="A5B592" w:themeColor="accent1"/>
      </w:pBdr>
      <w:spacing w:before="300" w:after="0"/>
      <w:outlineLvl w:val="4"/>
    </w:pPr>
    <w:rPr>
      <w:caps/>
      <w:color w:val="7C9163" w:themeColor="accent1" w:themeShade="BF"/>
      <w:spacing w:val="10"/>
      <w:sz w:val="22"/>
      <w:szCs w:val="22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F7272B"/>
    <w:pPr>
      <w:pBdr>
        <w:bottom w:val="dotted" w:sz="6" w:space="1" w:color="A5B592" w:themeColor="accent1"/>
      </w:pBdr>
      <w:spacing w:before="300" w:after="0"/>
      <w:outlineLvl w:val="5"/>
    </w:pPr>
    <w:rPr>
      <w:caps/>
      <w:color w:val="7C9163" w:themeColor="accent1" w:themeShade="BF"/>
      <w:spacing w:val="10"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F7272B"/>
    <w:pPr>
      <w:spacing w:before="300" w:after="0"/>
      <w:outlineLvl w:val="6"/>
    </w:pPr>
    <w:rPr>
      <w:caps/>
      <w:color w:val="7C9163" w:themeColor="accent1" w:themeShade="BF"/>
      <w:spacing w:val="10"/>
      <w:sz w:val="22"/>
      <w:szCs w:val="22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F7272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F7272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F7272B"/>
    <w:rPr>
      <w:b/>
      <w:bCs/>
      <w:caps/>
      <w:color w:val="FFFFFF" w:themeColor="background1"/>
      <w:spacing w:val="15"/>
      <w:shd w:val="clear" w:color="auto" w:fill="A5B592" w:themeFill="accent1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F7272B"/>
    <w:rPr>
      <w:caps/>
      <w:spacing w:val="15"/>
      <w:shd w:val="clear" w:color="auto" w:fill="ECF0E9" w:themeFill="accent1" w:themeFillTint="33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F7272B"/>
    <w:rPr>
      <w:caps/>
      <w:color w:val="526041" w:themeColor="accent1" w:themeShade="7F"/>
      <w:spacing w:val="15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F7272B"/>
    <w:rPr>
      <w:caps/>
      <w:color w:val="7C9163" w:themeColor="accent1" w:themeShade="BF"/>
      <w:spacing w:val="1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F7272B"/>
    <w:rPr>
      <w:caps/>
      <w:color w:val="7C9163" w:themeColor="accent1" w:themeShade="BF"/>
      <w:spacing w:val="10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F7272B"/>
    <w:rPr>
      <w:caps/>
      <w:color w:val="7C9163" w:themeColor="accent1" w:themeShade="BF"/>
      <w:spacing w:val="10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F7272B"/>
    <w:rPr>
      <w:caps/>
      <w:color w:val="7C9163" w:themeColor="accent1" w:themeShade="BF"/>
      <w:spacing w:val="1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F7272B"/>
    <w:rPr>
      <w:caps/>
      <w:spacing w:val="10"/>
      <w:sz w:val="18"/>
      <w:szCs w:val="1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F7272B"/>
    <w:rPr>
      <w:i/>
      <w:caps/>
      <w:spacing w:val="10"/>
      <w:sz w:val="18"/>
      <w:szCs w:val="18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F7272B"/>
    <w:rPr>
      <w:b/>
      <w:bCs/>
      <w:color w:val="7C9163" w:themeColor="accent1" w:themeShade="BF"/>
      <w:sz w:val="16"/>
      <w:szCs w:val="16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F7272B"/>
    <w:pPr>
      <w:spacing w:before="720"/>
    </w:pPr>
    <w:rPr>
      <w:caps/>
      <w:color w:val="A5B592" w:themeColor="accent1"/>
      <w:spacing w:val="10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F7272B"/>
    <w:rPr>
      <w:caps/>
      <w:color w:val="A5B592" w:themeColor="accent1"/>
      <w:spacing w:val="10"/>
      <w:kern w:val="28"/>
      <w:sz w:val="52"/>
      <w:szCs w:val="52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F7272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F7272B"/>
    <w:rPr>
      <w:caps/>
      <w:color w:val="595959" w:themeColor="text1" w:themeTint="A6"/>
      <w:spacing w:val="10"/>
      <w:sz w:val="24"/>
      <w:szCs w:val="24"/>
    </w:rPr>
  </w:style>
  <w:style w:type="character" w:styleId="Grietas">
    <w:name w:val="Strong"/>
    <w:uiPriority w:val="22"/>
    <w:qFormat/>
    <w:rsid w:val="00F7272B"/>
    <w:rPr>
      <w:b/>
      <w:bCs/>
    </w:rPr>
  </w:style>
  <w:style w:type="character" w:styleId="Emfaz">
    <w:name w:val="Emphasis"/>
    <w:uiPriority w:val="20"/>
    <w:qFormat/>
    <w:rsid w:val="00F7272B"/>
    <w:rPr>
      <w:caps/>
      <w:color w:val="526041" w:themeColor="accent1" w:themeShade="7F"/>
      <w:spacing w:val="5"/>
    </w:rPr>
  </w:style>
  <w:style w:type="paragraph" w:styleId="Betarp">
    <w:name w:val="No Spacing"/>
    <w:basedOn w:val="prastasis"/>
    <w:link w:val="BetarpDiagrama"/>
    <w:uiPriority w:val="1"/>
    <w:qFormat/>
    <w:rsid w:val="00F7272B"/>
    <w:pPr>
      <w:spacing w:before="0" w:after="0" w:line="240" w:lineRule="auto"/>
    </w:pPr>
  </w:style>
  <w:style w:type="character" w:customStyle="1" w:styleId="BetarpDiagrama">
    <w:name w:val="Be tarpų Diagrama"/>
    <w:basedOn w:val="Numatytasispastraiposriftas"/>
    <w:link w:val="Betarp"/>
    <w:uiPriority w:val="1"/>
    <w:rsid w:val="00F7272B"/>
    <w:rPr>
      <w:sz w:val="20"/>
      <w:szCs w:val="20"/>
    </w:rPr>
  </w:style>
  <w:style w:type="paragraph" w:styleId="Sraopastraipa">
    <w:name w:val="List Paragraph"/>
    <w:basedOn w:val="prastasis"/>
    <w:uiPriority w:val="34"/>
    <w:qFormat/>
    <w:rsid w:val="00F7272B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F7272B"/>
    <w:rPr>
      <w:i/>
      <w:iCs/>
    </w:rPr>
  </w:style>
  <w:style w:type="character" w:customStyle="1" w:styleId="CitataDiagrama">
    <w:name w:val="Citata Diagrama"/>
    <w:basedOn w:val="Numatytasispastraiposriftas"/>
    <w:link w:val="Citata"/>
    <w:uiPriority w:val="29"/>
    <w:rsid w:val="00F7272B"/>
    <w:rPr>
      <w:i/>
      <w:iCs/>
      <w:sz w:val="20"/>
      <w:szCs w:val="20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F7272B"/>
    <w:pPr>
      <w:pBdr>
        <w:top w:val="single" w:sz="4" w:space="10" w:color="A5B592" w:themeColor="accent1"/>
        <w:left w:val="single" w:sz="4" w:space="10" w:color="A5B592" w:themeColor="accent1"/>
      </w:pBdr>
      <w:spacing w:after="0"/>
      <w:ind w:left="1296" w:right="1152"/>
      <w:jc w:val="both"/>
    </w:pPr>
    <w:rPr>
      <w:i/>
      <w:iCs/>
      <w:color w:val="A5B592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F7272B"/>
    <w:rPr>
      <w:i/>
      <w:iCs/>
      <w:color w:val="A5B592" w:themeColor="accent1"/>
      <w:sz w:val="20"/>
      <w:szCs w:val="20"/>
    </w:rPr>
  </w:style>
  <w:style w:type="character" w:styleId="Nerykuspabrauktasis">
    <w:name w:val="Subtle Emphasis"/>
    <w:uiPriority w:val="19"/>
    <w:qFormat/>
    <w:rsid w:val="00F7272B"/>
    <w:rPr>
      <w:i/>
      <w:iCs/>
      <w:color w:val="526041" w:themeColor="accent1" w:themeShade="7F"/>
    </w:rPr>
  </w:style>
  <w:style w:type="character" w:styleId="Rykuspabrauktasis">
    <w:name w:val="Intense Emphasis"/>
    <w:uiPriority w:val="21"/>
    <w:qFormat/>
    <w:rsid w:val="00F7272B"/>
    <w:rPr>
      <w:b/>
      <w:bCs/>
      <w:caps/>
      <w:color w:val="526041" w:themeColor="accent1" w:themeShade="7F"/>
      <w:spacing w:val="10"/>
    </w:rPr>
  </w:style>
  <w:style w:type="character" w:styleId="Nerykinuoroda">
    <w:name w:val="Subtle Reference"/>
    <w:uiPriority w:val="31"/>
    <w:qFormat/>
    <w:rsid w:val="00F7272B"/>
    <w:rPr>
      <w:b/>
      <w:bCs/>
      <w:color w:val="A5B592" w:themeColor="accent1"/>
    </w:rPr>
  </w:style>
  <w:style w:type="character" w:styleId="Rykinuoroda">
    <w:name w:val="Intense Reference"/>
    <w:uiPriority w:val="32"/>
    <w:qFormat/>
    <w:rsid w:val="00F7272B"/>
    <w:rPr>
      <w:b/>
      <w:bCs/>
      <w:i/>
      <w:iCs/>
      <w:caps/>
      <w:color w:val="A5B592" w:themeColor="accent1"/>
    </w:rPr>
  </w:style>
  <w:style w:type="character" w:styleId="Knygospavadinimas">
    <w:name w:val="Book Title"/>
    <w:uiPriority w:val="33"/>
    <w:qFormat/>
    <w:rsid w:val="00F7272B"/>
    <w:rPr>
      <w:b/>
      <w:bCs/>
      <w:i/>
      <w:iCs/>
      <w:spacing w:val="9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F7272B"/>
    <w:pPr>
      <w:outlineLvl w:val="9"/>
    </w:pPr>
  </w:style>
  <w:style w:type="paragraph" w:styleId="prastasistinklapis">
    <w:name w:val="Normal (Web)"/>
    <w:basedOn w:val="prastasis"/>
    <w:uiPriority w:val="99"/>
    <w:semiHidden/>
    <w:unhideWhenUsed/>
    <w:rsid w:val="00852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ipersaitas">
    <w:name w:val="Hyperlink"/>
    <w:basedOn w:val="Numatytasispastraiposriftas"/>
    <w:uiPriority w:val="99"/>
    <w:unhideWhenUsed/>
    <w:rsid w:val="00852B53"/>
    <w:rPr>
      <w:color w:val="0000FF"/>
      <w:u w:val="single"/>
    </w:rPr>
  </w:style>
  <w:style w:type="character" w:customStyle="1" w:styleId="apple-converted-space">
    <w:name w:val="apple-converted-space"/>
    <w:basedOn w:val="Numatytasispastraiposriftas"/>
    <w:rsid w:val="00265D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opierius">
  <a:themeElements>
    <a:clrScheme name="Popierius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opierius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opierius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2014-09-15T18:15:00Z</dcterms:created>
  <dcterms:modified xsi:type="dcterms:W3CDTF">2015-10-15T16:27:00Z</dcterms:modified>
</cp:coreProperties>
</file>